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4E79"/>
          <w:sz w:val="44"/>
          <w:szCs w:val="44"/>
        </w:rPr>
        <w:t xml:space="preserve">TEKNİK ŞARTNAME</w:t>
      </w:r>
    </w:p>
    <w:p>
      <w:pPr>
        <w:spacing w:after="60"/>
      </w:pPr>
      <w:r>
        <w:rPr>
          <w:rFonts w:ascii="Arial" w:cs="Arial" w:eastAsia="Arial" w:hAnsi="Arial"/>
          <w:color w:val="595959"/>
          <w:sz w:val="28"/>
          <w:szCs w:val="28"/>
        </w:rPr>
        <w:t xml:space="preserve">3 Faz DIN Raylı Enerji Sayacı (4 NTC Girişli, LoRa Haberleşmeli)</w:t>
      </w:r>
    </w:p>
    <w:p>
      <w:pPr>
        <w:spacing w:after="20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Referans ürün: CET PMC-352-C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Hazırlama notu (yayından önce silin)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 şartname yalnızca CET PMC-352-C datasheet (15 Eylül 2026) ve kullanım kılavuzu V1.2 (17 Eylül 2026) esas alınarak hazırlanmıştır. Değerler "asgari" olarak yazılmıştır. [Köşeli parantez] içindeki alanlar idarenin/şirketin doldurması gereken bilgilerdir. Cihaz IEC 62053-21 Class 1 doğruluklu bir DIN raylı sayaçtır; çoklu tarife (TOU), Max./Min. kaydı ve veri kaydedici datasheet'te belirtilmediğinden şartnameye konmamıştır. Datasheet LoRa'yı "opsiyonel" ve "dahili" olarak iki farklı biçimde ifade eder; sipariş kodu görsel olduğundan teyit edilmelidir. LoRa bandı bölgeye göre seçilmelidir (Türkiye için EU863-870 uygun olabilir; teyit edilmelidir). Datasheet'teki sipariş kodu tablosu görsel olduğundan Ek-1'de kod yapısı verilmemiştir. Kamu ihalesinde kullanılacaksa marka/model adı ve rekabeti kısıtlayan ifadeler gözden geçirilmelidir.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İş / proje adı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[Proje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İdare / alıcı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[Kurum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Adet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[Adet] adet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Şartname tarihi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[Tarih]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1. Amaç ve Kapsam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Bu şartname, [yer/tesis] için temin edilecek DIN raylı, 3 faz, 4 NTC sıcaklık girişli, [LoRa haberleşmeli] enerji ve durum izleme sayaçlarının asgari teknik özelliklerini, teslimat, garanti ve eğitim koşullarını tanımlar.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Cihazlar, dağıtım panolarında alt sayaç ölçümü, otobüs barası ve makine sıcaklık izleme ve kablosuz IoT tabanlı enerji yönetim sistemlerine veri aktarımı için kullanılacaktır.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2. Genel Hükümler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cihazlar yeni, kullanılmamış ve güncel üretim olacaktır.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Bu şartnamedeki değerler asgari değerlerdir. Daha üstün özellikler kabul edilir.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sahibi, Bölüm 3'teki tabloların "Teklif edilen değer" ve "Uygun / Uygun değil" sütunlarını eksiksiz dolduracaktır. Her madde için dayanak doküman ve sayfa numarası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Cihaz üzerinde standart olmayan veya ek ücret gerektiren özellikler ile belirli bir firmware sürümüne bağlı özellikler teklifte açıkça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Harici split-core CT, Rogowski bobini, NTC termistör ve anten cihazla birlikte gelmeyebilir; gerekiyorsa ayrıca belirtilecek ve fiyatlandırılacaktır.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3. Teknik Gereksinimler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3.1 Standartlar ve sertifikalar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 enerji ölçümü IEC 62053-21 Class 1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Reaktif enerji ölçümü IEC 62053-23 Class 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61557-12 (PMD)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Harmonik ölçümü IEC 61000-4-7 Class II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 işaretli olacaktır (LVD 2014/35/EU, EMC 2014/30/EU). Güvenlik testleri EN 61010-1 ve EN IEC 61010-2-030'a göre yapılmış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Yalıtım dayanımı en az 2 kV AC (1 dakika), darbe gerilimi en az 6 kV (1,2/50 µs), yalıtım direnci en az 100 MΩ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EMC bağışıklık testleri en az EN 61000-4-2, -3, -4, -5, -6, -8, -11 ve -12'ye göre yapılmış olacaktır. Endüstriyel ortam bağışıklık (EN IEC 61000-6-2) ve emisyon (EN 61000-6-4) standartlarına uygun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[LoRa seçilirse] Telsiz uyumluluğu için üretici belgesi sunulacaktır (datasheet FCC Part 15C TCB onayını belirtir).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3.2 Ölçüm girişleri ve doğruluk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gerilim girişi (V1, V2, V3, VN) ve 3 akım girişi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nominal 277 V faz-nötr / 480 V faz-faz olacak, ölçüm aralığı en az 40 V - 1,2 x Un kapsayacaktır.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tüketimi en fazla 0,02 VA/faz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girişi [40 mA split-core CT / 2 mA SCCTA / 40 mA Rogowski bobini] olacaktır. 40 mA SCCT girişte ölçüm aralığı en az %0,15 - %100 In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aralığı en az 45-65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doğruluğu en fazla ±%0,5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Aktif, reaktif ve görünür güç doğruluğu en fazla ±%1,0, güç faktörü doğruluğu en fazla ±%1,0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doğruluğu en fazla ±0,02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Besleme gerilimi en az 60-264 V AC/DC (±%10, 47-440 Hz) aralığını kapsayacak, tüketim 2 W'ı geçmeyecektir. [İsteğe bağlı] 88-550 V AC, Uca (U31)'dan kendinden beslemeli seçenek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3.3 Ölçülen büyüklükler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Faz-nötr ve faz-faz gerilim (faz başına ve ortalama), faz başına ve ortalama akım, hesaplanan nötr akımı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 başına ve toplam P, Q, S ve PF; frekans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kWh/kvarh çekilen, verilen, net ve toplam; kVAh toplam ve kvarh Q1-Q4 enerjileri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THD, TOHD, TEHD değerleri ile en az 31. harmoniğe kadar bireysel harmonikler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dengesizliği ve faz açıları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Temel (fundamental) P ve displacement PF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P, Q, S toplam ve faz başına akım için mevcut talep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çalışma süresi (running hours) sayılacaktır.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3.4 Sıcaklık, giriş ve çıkışlar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4 adet NTC sıcaklık girişi (2 telli termistör) bulunacak, ölçüm aralığı en az -20 °C ile +140 °C, doğruluk en fazla ±1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3 dijital giriş (kuru kontak, dahili 12 VDC beslemeli) bulunacaktır. Örnekleme en az 1000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Dijital girişler durum izleme veya darbe sayma için kullanılabilecektir.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3.5 Kayıt ve alarm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16 olay kapasiteli, ±1 ms çözünürlüklü SOE kaydı bulunacaktır (ayar değişikliği, setpoint, DI durum değişikliği, silme işlemleri).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10 adet programlanabilir setpoint bulunacak; gerilim, akım, güç ve THD için eşik, gecikme ve parametre ayarlanabilecektir.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Tanılama: frekans aralık dışı, gerilim/akım kaybı, güç yönü, olası hatalı CT polaritesi ve hatalı faz sırası tespit edilebilecektir.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3.6 Haberleşme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optik yalıtımlı RS-485 portu bulunacak, 1200-38.400 bps hız seçeneklerini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RTU protokolü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LoRa haberleşmesi bulunacak; ISM bantları [EU863-870 / diğer] seçilebilecek, RF çıkış gücü en fazla 18,58 dBm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ayarları üreticinin ücretsiz yapılandırma yazılımıyla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kayıt haritası üretici tarafından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3.7 Mekanik ve çevresel özellikler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DIN ray montajlı olacak, boyutlar en fazla 36 x 65 x 90 mm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Koruma sınıfı en az IP30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 sıcaklığı en az -25 °C ile +70 °C, saklama sıcaklığı en az -40 °C ile +85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Nem toleransı en az %5-%95 (yoğuşmasız)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Kirlilik derecesi 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4. Teslimat, Garanti, Test ve Eğitim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süresi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Sipariş tarihinden itibaren [__] takvim günü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yeri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[Adres]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Garanti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[__] yıl. Garanti süresince arızalı cihaz ücretsiz onarılacak veya değiştirilecektir.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Yedek parça ve destek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üretimden kalktıktan sonra [__] yıl yedek parça ve teknik destek sağlanacaktır.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Devreye alma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[İdare belirler: Devreye alma ve ayar hizmeti isteniyor / istenmiyor]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Eğitim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[__] kişilik, [__] gün kullanım ve yapılandırma eğitimi verilecektir.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Dokümantasyon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Kullanım kılavuzu, datasheet ve haberleşme (Modbus) kayıt haritası teslim edilecektir. [Türkçe doküman istenir / istenmez.]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Fabrika testi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cihaz için seri numaralı test/kalibrasyon belgesi sunulacaktır.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Ambalaj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Cihazlar, nakliye sırasında zarar görmeyecek şekilde orijinal ambalajında teslim edilecektir.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5. Teklifle Birlikte Sunulacak Belgeler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Doldurulmuş teknik uygunluk tabloları (Bölüm 3)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cihazın datasheet ve kullanım kılavuzu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Madde 3.1'de istenen standart uygunluk belgeleri / test raporları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CE uygunluk beyanı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Üretici yetki veya distribütörlük belgesi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Benzer iş referans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firmware sürümü ve sürüme bağlı özelliklerin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Aksesuarlar varsa ayrı fiyat ve teknik özellik listesi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Ek-1: Sipariş Bilgisi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Datasheet'teki sipariş kodu tablosu görsel olarak yer aldığından kod yapısı bu şartnamede verilmemiştir. Teklif sahibi, teklif ettiği tam sipariş kodunu ve her seçeneğin anlamını teklifle birlikte sunacaktır.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Model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PMC-352-C (SGE adı: PMC-352)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Akım girişi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SCCT 40 mA; SCCTA 2 mA; Rogowski 40 mA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Besleme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60-264 VAC/DC (standart); 88-550 VAC kendinden beslemeli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LoRa bantları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EU863-870, RU864-870, IN865-867, US902-928, AU915-928, AS920-923, AS923-925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3 Faz LoRa DIN Raylı Enerji ve Durum İzleme Sayacı Teknik Şartnamesi  |  Sayfa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30" w:before="32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2E75B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Faz LoRa DIN Raylı Enerji ve Durum İzleme Sayacı Teknik Şartnamesi</dc:title>
  <dc:creator>SGE Mühendislik</dc:creator>
  <cp:lastModifiedBy>Un-named</cp:lastModifiedBy>
  <cp:revision>1</cp:revision>
  <dcterms:created xsi:type="dcterms:W3CDTF">2026-10-05T17:47:48.149Z</dcterms:created>
  <dcterms:modified xsi:type="dcterms:W3CDTF">2026-10-05T17:47:48.149Z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